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5EB" w14:textId="77777777" w:rsidR="00965EBB" w:rsidRDefault="00965EBB" w:rsidP="00885918">
      <w:pPr>
        <w:jc w:val="center"/>
      </w:pPr>
    </w:p>
    <w:p w14:paraId="0DB55388" w14:textId="77777777" w:rsidR="00965EBB" w:rsidRDefault="00965EBB" w:rsidP="00885918">
      <w:pPr>
        <w:jc w:val="center"/>
      </w:pPr>
    </w:p>
    <w:p w14:paraId="05D60DD4" w14:textId="6D19D7DC" w:rsidR="00885918" w:rsidRPr="0003291A" w:rsidRDefault="00965EBB" w:rsidP="0003291A">
      <w:pPr>
        <w:jc w:val="center"/>
        <w:rPr>
          <w:rFonts w:ascii="Verdana" w:hAnsi="Verdana"/>
          <w:i/>
          <w:iCs/>
          <w:sz w:val="22"/>
          <w:szCs w:val="22"/>
        </w:rPr>
      </w:pPr>
      <w:r w:rsidRPr="0003291A">
        <w:rPr>
          <w:rFonts w:ascii="Verdana" w:hAnsi="Verdana"/>
          <w:i/>
          <w:iCs/>
          <w:sz w:val="22"/>
          <w:szCs w:val="22"/>
        </w:rPr>
        <w:t>Comunicato stampa</w:t>
      </w:r>
    </w:p>
    <w:p w14:paraId="6278CF30" w14:textId="408FF0E8" w:rsidR="00885918" w:rsidRPr="0003291A" w:rsidRDefault="00965EBB" w:rsidP="0003291A">
      <w:pPr>
        <w:ind w:right="-574" w:hanging="709"/>
        <w:jc w:val="center"/>
        <w:rPr>
          <w:rFonts w:ascii="Verdana" w:hAnsi="Verdana"/>
          <w:b/>
          <w:bCs/>
          <w:sz w:val="26"/>
          <w:szCs w:val="26"/>
        </w:rPr>
      </w:pPr>
      <w:r w:rsidRPr="0003291A">
        <w:rPr>
          <w:rFonts w:ascii="Verdana" w:hAnsi="Verdana"/>
          <w:b/>
          <w:bCs/>
          <w:sz w:val="26"/>
          <w:szCs w:val="26"/>
        </w:rPr>
        <w:t xml:space="preserve">Uilca su Gruppo </w:t>
      </w:r>
      <w:proofErr w:type="spellStart"/>
      <w:r w:rsidRPr="0003291A">
        <w:rPr>
          <w:rFonts w:ascii="Verdana" w:hAnsi="Verdana"/>
          <w:b/>
          <w:bCs/>
          <w:sz w:val="26"/>
          <w:szCs w:val="26"/>
        </w:rPr>
        <w:t>Nexi</w:t>
      </w:r>
      <w:proofErr w:type="spellEnd"/>
      <w:r w:rsidRPr="0003291A">
        <w:rPr>
          <w:rFonts w:ascii="Verdana" w:hAnsi="Verdana"/>
          <w:b/>
          <w:bCs/>
          <w:sz w:val="26"/>
          <w:szCs w:val="26"/>
        </w:rPr>
        <w:t>: raggiunto l’accordo, sciopero revocato</w:t>
      </w:r>
    </w:p>
    <w:p w14:paraId="2646FBE4" w14:textId="2C349D8D" w:rsidR="00885918" w:rsidRPr="0003291A" w:rsidRDefault="00495775" w:rsidP="0003291A">
      <w:pPr>
        <w:jc w:val="center"/>
        <w:rPr>
          <w:rFonts w:ascii="Verdana" w:hAnsi="Verdana"/>
          <w:i/>
          <w:iCs/>
          <w:sz w:val="26"/>
          <w:szCs w:val="26"/>
        </w:rPr>
      </w:pPr>
      <w:r w:rsidRPr="0003291A">
        <w:rPr>
          <w:rFonts w:ascii="Verdana" w:hAnsi="Verdana"/>
          <w:i/>
          <w:iCs/>
          <w:sz w:val="26"/>
          <w:szCs w:val="26"/>
        </w:rPr>
        <w:t>Risultati importanti per un percorso condiviso</w:t>
      </w:r>
    </w:p>
    <w:p w14:paraId="798D02DC" w14:textId="77777777" w:rsidR="0003291A" w:rsidRPr="0003291A" w:rsidRDefault="0003291A" w:rsidP="0003291A">
      <w:pPr>
        <w:jc w:val="center"/>
        <w:rPr>
          <w:rFonts w:ascii="Verdana" w:hAnsi="Verdana"/>
          <w:sz w:val="22"/>
          <w:szCs w:val="22"/>
        </w:rPr>
      </w:pPr>
    </w:p>
    <w:p w14:paraId="58EAEB4C" w14:textId="56751392" w:rsidR="00885918" w:rsidRPr="00797764" w:rsidRDefault="00965EBB" w:rsidP="004649AE">
      <w:pPr>
        <w:pStyle w:val="NormaleWeb"/>
        <w:spacing w:before="0" w:beforeAutospacing="0" w:after="0" w:afterAutospacing="0"/>
        <w:ind w:left="284" w:right="276"/>
        <w:jc w:val="both"/>
        <w:rPr>
          <w:rFonts w:ascii="Verdana" w:hAnsi="Verdana"/>
          <w:b/>
          <w:bCs/>
          <w:sz w:val="22"/>
          <w:szCs w:val="22"/>
        </w:rPr>
      </w:pPr>
      <w:r w:rsidRPr="0003291A">
        <w:rPr>
          <w:rFonts w:ascii="Verdana" w:hAnsi="Verdana"/>
          <w:i/>
          <w:iCs/>
          <w:sz w:val="22"/>
          <w:szCs w:val="22"/>
        </w:rPr>
        <w:t>Milano</w:t>
      </w:r>
      <w:r w:rsidR="0003291A">
        <w:rPr>
          <w:rFonts w:ascii="Verdana" w:hAnsi="Verdana"/>
          <w:i/>
          <w:iCs/>
          <w:sz w:val="22"/>
          <w:szCs w:val="22"/>
        </w:rPr>
        <w:t>,</w:t>
      </w:r>
      <w:r w:rsidRPr="0003291A">
        <w:rPr>
          <w:rFonts w:ascii="Verdana" w:hAnsi="Verdana"/>
          <w:i/>
          <w:iCs/>
          <w:sz w:val="22"/>
          <w:szCs w:val="22"/>
        </w:rPr>
        <w:t xml:space="preserve"> 21 giugno 2023</w:t>
      </w:r>
      <w:r w:rsidR="0003291A">
        <w:rPr>
          <w:rFonts w:ascii="Verdana" w:hAnsi="Verdana"/>
          <w:i/>
          <w:iCs/>
          <w:sz w:val="22"/>
          <w:szCs w:val="22"/>
        </w:rPr>
        <w:t xml:space="preserve"> </w:t>
      </w:r>
      <w:r w:rsidR="0003291A">
        <w:rPr>
          <w:rFonts w:ascii="Verdana" w:hAnsi="Verdana"/>
          <w:sz w:val="22"/>
          <w:szCs w:val="22"/>
        </w:rPr>
        <w:t>–</w:t>
      </w:r>
      <w:r w:rsidRPr="0003291A">
        <w:rPr>
          <w:rFonts w:ascii="Verdana" w:hAnsi="Verdana"/>
          <w:sz w:val="22"/>
          <w:szCs w:val="22"/>
        </w:rPr>
        <w:t xml:space="preserve"> Raggiunt</w:t>
      </w:r>
      <w:r w:rsidR="00CE73FC" w:rsidRPr="0003291A">
        <w:rPr>
          <w:rFonts w:ascii="Verdana" w:hAnsi="Verdana"/>
          <w:sz w:val="22"/>
          <w:szCs w:val="22"/>
        </w:rPr>
        <w:t xml:space="preserve">o oggi, a seguito dell’approvazione dell’assemblea dei lavoratori, </w:t>
      </w:r>
      <w:r w:rsidRPr="0003291A">
        <w:rPr>
          <w:rFonts w:ascii="Verdana" w:hAnsi="Verdana"/>
          <w:sz w:val="22"/>
          <w:szCs w:val="22"/>
        </w:rPr>
        <w:t xml:space="preserve">l’accordo nel Gruppo </w:t>
      </w:r>
      <w:proofErr w:type="spellStart"/>
      <w:r w:rsidRPr="0003291A">
        <w:rPr>
          <w:rFonts w:ascii="Verdana" w:hAnsi="Verdana"/>
          <w:sz w:val="22"/>
          <w:szCs w:val="22"/>
        </w:rPr>
        <w:t>Nexi</w:t>
      </w:r>
      <w:proofErr w:type="spellEnd"/>
      <w:r w:rsidRPr="0003291A">
        <w:rPr>
          <w:rFonts w:ascii="Verdana" w:hAnsi="Verdana"/>
          <w:sz w:val="22"/>
          <w:szCs w:val="22"/>
        </w:rPr>
        <w:t xml:space="preserve"> su </w:t>
      </w:r>
      <w:r w:rsidR="00495775" w:rsidRPr="0003291A">
        <w:rPr>
          <w:rFonts w:ascii="Verdana" w:hAnsi="Verdana"/>
          <w:sz w:val="22"/>
          <w:szCs w:val="22"/>
        </w:rPr>
        <w:t>Premio aziendale (</w:t>
      </w:r>
      <w:proofErr w:type="spellStart"/>
      <w:r w:rsidR="00495775" w:rsidRPr="0003291A">
        <w:rPr>
          <w:rFonts w:ascii="Verdana" w:hAnsi="Verdana"/>
          <w:sz w:val="22"/>
          <w:szCs w:val="22"/>
        </w:rPr>
        <w:t>V</w:t>
      </w:r>
      <w:r w:rsidRPr="0003291A">
        <w:rPr>
          <w:rFonts w:ascii="Verdana" w:hAnsi="Verdana"/>
          <w:sz w:val="22"/>
          <w:szCs w:val="22"/>
        </w:rPr>
        <w:t>ap</w:t>
      </w:r>
      <w:proofErr w:type="spellEnd"/>
      <w:r w:rsidR="00495775" w:rsidRPr="0003291A">
        <w:rPr>
          <w:rFonts w:ascii="Verdana" w:hAnsi="Verdana"/>
          <w:sz w:val="22"/>
          <w:szCs w:val="22"/>
        </w:rPr>
        <w:t>)</w:t>
      </w:r>
      <w:r w:rsidRPr="0003291A">
        <w:rPr>
          <w:rFonts w:ascii="Verdana" w:hAnsi="Verdana"/>
          <w:sz w:val="22"/>
          <w:szCs w:val="22"/>
        </w:rPr>
        <w:t xml:space="preserve">, fondo previdenza complementare, </w:t>
      </w:r>
      <w:r w:rsidR="002A5D57">
        <w:rPr>
          <w:rFonts w:ascii="Verdana" w:hAnsi="Verdana"/>
          <w:sz w:val="22"/>
          <w:szCs w:val="22"/>
        </w:rPr>
        <w:t xml:space="preserve">indennità di </w:t>
      </w:r>
      <w:r w:rsidRPr="0003291A">
        <w:rPr>
          <w:rFonts w:ascii="Verdana" w:hAnsi="Verdana"/>
          <w:sz w:val="22"/>
          <w:szCs w:val="22"/>
        </w:rPr>
        <w:t>turni</w:t>
      </w:r>
      <w:r w:rsidR="00495775" w:rsidRPr="0003291A">
        <w:rPr>
          <w:rFonts w:ascii="Verdana" w:hAnsi="Verdana"/>
          <w:sz w:val="22"/>
          <w:szCs w:val="22"/>
        </w:rPr>
        <w:t xml:space="preserve"> </w:t>
      </w:r>
      <w:r w:rsidRPr="0003291A">
        <w:rPr>
          <w:rFonts w:ascii="Verdana" w:hAnsi="Verdana"/>
          <w:sz w:val="22"/>
          <w:szCs w:val="22"/>
        </w:rPr>
        <w:t xml:space="preserve">e </w:t>
      </w:r>
      <w:r w:rsidRPr="0003291A">
        <w:rPr>
          <w:rFonts w:ascii="Verdana" w:hAnsi="Verdana"/>
          <w:i/>
          <w:iCs/>
          <w:sz w:val="22"/>
          <w:szCs w:val="22"/>
        </w:rPr>
        <w:t>welfare</w:t>
      </w:r>
      <w:r w:rsidRPr="0003291A">
        <w:rPr>
          <w:rFonts w:ascii="Verdana" w:hAnsi="Verdana"/>
          <w:sz w:val="22"/>
          <w:szCs w:val="22"/>
        </w:rPr>
        <w:t>. “</w:t>
      </w:r>
      <w:r w:rsidRPr="001447B7">
        <w:rPr>
          <w:rFonts w:ascii="Verdana" w:hAnsi="Verdana"/>
          <w:i/>
          <w:iCs/>
          <w:sz w:val="22"/>
          <w:szCs w:val="22"/>
        </w:rPr>
        <w:t xml:space="preserve">I risultati ottenuti sono molto importanti perché </w:t>
      </w:r>
      <w:r w:rsidR="0003291A" w:rsidRPr="001447B7">
        <w:rPr>
          <w:rFonts w:ascii="Verdana" w:hAnsi="Verdana"/>
          <w:i/>
          <w:iCs/>
          <w:sz w:val="22"/>
          <w:szCs w:val="22"/>
        </w:rPr>
        <w:t xml:space="preserve">armonizzano </w:t>
      </w:r>
      <w:r w:rsidRPr="001447B7">
        <w:rPr>
          <w:rFonts w:ascii="Verdana" w:hAnsi="Verdana"/>
          <w:i/>
          <w:iCs/>
          <w:sz w:val="22"/>
          <w:szCs w:val="22"/>
        </w:rPr>
        <w:t>le diverse situazioni di trattamento</w:t>
      </w:r>
      <w:r w:rsidR="0003291A" w:rsidRPr="001447B7">
        <w:rPr>
          <w:rFonts w:ascii="Verdana" w:hAnsi="Verdana"/>
          <w:i/>
          <w:iCs/>
          <w:sz w:val="22"/>
          <w:szCs w:val="22"/>
        </w:rPr>
        <w:t>,</w:t>
      </w:r>
      <w:r w:rsidR="00CE73FC" w:rsidRPr="001447B7">
        <w:rPr>
          <w:rFonts w:ascii="Verdana" w:hAnsi="Verdana"/>
          <w:i/>
          <w:iCs/>
          <w:sz w:val="22"/>
          <w:szCs w:val="22"/>
        </w:rPr>
        <w:t xml:space="preserve"> derivate </w:t>
      </w:r>
      <w:r w:rsidRPr="001447B7">
        <w:rPr>
          <w:rFonts w:ascii="Verdana" w:hAnsi="Verdana"/>
          <w:i/>
          <w:iCs/>
          <w:sz w:val="22"/>
          <w:szCs w:val="22"/>
        </w:rPr>
        <w:t>da successive operazioni societarie</w:t>
      </w:r>
      <w:r w:rsidR="0003291A" w:rsidRPr="001447B7">
        <w:rPr>
          <w:rFonts w:ascii="Verdana" w:hAnsi="Verdana"/>
          <w:i/>
          <w:iCs/>
          <w:sz w:val="22"/>
          <w:szCs w:val="22"/>
        </w:rPr>
        <w:t>,</w:t>
      </w:r>
      <w:r w:rsidRPr="001447B7">
        <w:rPr>
          <w:rFonts w:ascii="Verdana" w:hAnsi="Verdana"/>
          <w:i/>
          <w:iCs/>
          <w:sz w:val="22"/>
          <w:szCs w:val="22"/>
        </w:rPr>
        <w:t xml:space="preserve"> nel Gruppo e consentono un percorso di </w:t>
      </w:r>
      <w:r w:rsidR="0003291A" w:rsidRPr="001447B7">
        <w:rPr>
          <w:rFonts w:ascii="Verdana" w:hAnsi="Verdana"/>
          <w:i/>
          <w:iCs/>
          <w:sz w:val="22"/>
          <w:szCs w:val="22"/>
        </w:rPr>
        <w:t>integrazione</w:t>
      </w:r>
      <w:r w:rsidRPr="001447B7">
        <w:rPr>
          <w:rFonts w:ascii="Verdana" w:hAnsi="Verdana"/>
          <w:i/>
          <w:iCs/>
          <w:sz w:val="22"/>
          <w:szCs w:val="22"/>
        </w:rPr>
        <w:t xml:space="preserve"> </w:t>
      </w:r>
      <w:r w:rsidR="00CE73FC" w:rsidRPr="001447B7">
        <w:rPr>
          <w:rFonts w:ascii="Verdana" w:hAnsi="Verdana"/>
          <w:i/>
          <w:iCs/>
          <w:sz w:val="22"/>
          <w:szCs w:val="22"/>
        </w:rPr>
        <w:t xml:space="preserve">condiviso </w:t>
      </w:r>
      <w:r w:rsidRPr="001447B7">
        <w:rPr>
          <w:rFonts w:ascii="Verdana" w:hAnsi="Verdana"/>
          <w:i/>
          <w:iCs/>
          <w:sz w:val="22"/>
          <w:szCs w:val="22"/>
        </w:rPr>
        <w:t>su temi di grande rilevanza</w:t>
      </w:r>
      <w:r w:rsidRPr="0003291A">
        <w:rPr>
          <w:rFonts w:ascii="Verdana" w:hAnsi="Verdana"/>
          <w:sz w:val="22"/>
          <w:szCs w:val="22"/>
        </w:rPr>
        <w:t>”,</w:t>
      </w:r>
      <w:r w:rsidR="00495775" w:rsidRPr="0003291A">
        <w:rPr>
          <w:rFonts w:ascii="Verdana" w:hAnsi="Verdana"/>
          <w:sz w:val="22"/>
          <w:szCs w:val="22"/>
        </w:rPr>
        <w:t xml:space="preserve"> </w:t>
      </w:r>
      <w:r w:rsidRPr="0003291A">
        <w:rPr>
          <w:rFonts w:ascii="Verdana" w:hAnsi="Verdana"/>
          <w:sz w:val="22"/>
          <w:szCs w:val="22"/>
        </w:rPr>
        <w:t>commenta così il</w:t>
      </w:r>
      <w:r w:rsidRPr="0003291A">
        <w:rPr>
          <w:rFonts w:ascii="Verdana" w:hAnsi="Verdana"/>
          <w:b/>
          <w:bCs/>
          <w:sz w:val="22"/>
          <w:szCs w:val="22"/>
        </w:rPr>
        <w:t xml:space="preserve"> coordinatore Uilca Gruppo </w:t>
      </w:r>
      <w:proofErr w:type="spellStart"/>
      <w:r w:rsidRPr="0003291A">
        <w:rPr>
          <w:rFonts w:ascii="Verdana" w:hAnsi="Verdana"/>
          <w:b/>
          <w:bCs/>
          <w:sz w:val="22"/>
          <w:szCs w:val="22"/>
        </w:rPr>
        <w:t>Nexi</w:t>
      </w:r>
      <w:proofErr w:type="spellEnd"/>
      <w:r w:rsidRPr="0003291A">
        <w:rPr>
          <w:rFonts w:ascii="Verdana" w:hAnsi="Verdana"/>
          <w:sz w:val="22"/>
          <w:szCs w:val="22"/>
        </w:rPr>
        <w:t>,</w:t>
      </w:r>
      <w:r w:rsidRPr="0003291A">
        <w:rPr>
          <w:rFonts w:ascii="Verdana" w:hAnsi="Verdana"/>
          <w:b/>
          <w:bCs/>
          <w:sz w:val="22"/>
          <w:szCs w:val="22"/>
        </w:rPr>
        <w:t xml:space="preserve"> Filippo Calzi</w:t>
      </w:r>
      <w:r w:rsidR="00CE73FC" w:rsidRPr="0003291A">
        <w:rPr>
          <w:rFonts w:ascii="Verdana" w:hAnsi="Verdana"/>
          <w:sz w:val="22"/>
          <w:szCs w:val="22"/>
        </w:rPr>
        <w:t xml:space="preserve"> al termine della trattativa</w:t>
      </w:r>
      <w:r w:rsidR="00495775" w:rsidRPr="0003291A">
        <w:rPr>
          <w:rFonts w:ascii="Verdana" w:hAnsi="Verdana"/>
          <w:sz w:val="22"/>
          <w:szCs w:val="22"/>
        </w:rPr>
        <w:t xml:space="preserve"> iniziata nella giornata di ieri</w:t>
      </w:r>
      <w:r w:rsidRPr="0003291A">
        <w:rPr>
          <w:rFonts w:ascii="Verdana" w:hAnsi="Verdana"/>
          <w:sz w:val="22"/>
          <w:szCs w:val="22"/>
        </w:rPr>
        <w:t xml:space="preserve">. </w:t>
      </w:r>
      <w:r w:rsidR="0003291A">
        <w:rPr>
          <w:rFonts w:ascii="Verdana" w:hAnsi="Verdana"/>
          <w:sz w:val="22"/>
          <w:szCs w:val="22"/>
        </w:rPr>
        <w:tab/>
      </w:r>
      <w:r w:rsidR="0003291A">
        <w:rPr>
          <w:rFonts w:ascii="Verdana" w:hAnsi="Verdana"/>
          <w:sz w:val="22"/>
          <w:szCs w:val="22"/>
        </w:rPr>
        <w:br/>
      </w:r>
      <w:r w:rsidR="0003291A">
        <w:rPr>
          <w:rFonts w:ascii="Verdana" w:hAnsi="Verdana"/>
          <w:sz w:val="22"/>
          <w:szCs w:val="22"/>
        </w:rPr>
        <w:br/>
      </w:r>
      <w:r w:rsidR="00797764">
        <w:rPr>
          <w:rFonts w:ascii="Verdana" w:hAnsi="Verdana"/>
          <w:sz w:val="22"/>
          <w:szCs w:val="22"/>
        </w:rPr>
        <w:t>La s</w:t>
      </w:r>
      <w:r w:rsidR="0003291A">
        <w:rPr>
          <w:rFonts w:ascii="Verdana" w:hAnsi="Verdana"/>
          <w:sz w:val="22"/>
          <w:szCs w:val="22"/>
        </w:rPr>
        <w:t>oddisfa</w:t>
      </w:r>
      <w:r w:rsidR="00797764">
        <w:rPr>
          <w:rFonts w:ascii="Verdana" w:hAnsi="Verdana"/>
          <w:sz w:val="22"/>
          <w:szCs w:val="22"/>
        </w:rPr>
        <w:t xml:space="preserve">zione della Uilca viene espressa anche da </w:t>
      </w:r>
      <w:r w:rsidR="002A5D57">
        <w:rPr>
          <w:rFonts w:ascii="Verdana" w:hAnsi="Verdana"/>
          <w:b/>
          <w:bCs/>
          <w:sz w:val="22"/>
          <w:szCs w:val="22"/>
        </w:rPr>
        <w:t>Renato</w:t>
      </w:r>
      <w:r w:rsidR="00CE73FC" w:rsidRPr="0003291A">
        <w:rPr>
          <w:rFonts w:ascii="Verdana" w:hAnsi="Verdana"/>
          <w:b/>
          <w:bCs/>
          <w:sz w:val="22"/>
          <w:szCs w:val="22"/>
        </w:rPr>
        <w:t xml:space="preserve"> </w:t>
      </w:r>
      <w:r w:rsidR="00CE73FC" w:rsidRPr="00797764">
        <w:rPr>
          <w:rFonts w:ascii="Verdana" w:hAnsi="Verdana"/>
          <w:b/>
          <w:bCs/>
          <w:sz w:val="22"/>
          <w:szCs w:val="22"/>
        </w:rPr>
        <w:t>Rodella</w:t>
      </w:r>
      <w:r w:rsidR="00797764" w:rsidRPr="00797764">
        <w:rPr>
          <w:rFonts w:ascii="Verdana" w:hAnsi="Verdana"/>
          <w:sz w:val="22"/>
          <w:szCs w:val="22"/>
        </w:rPr>
        <w:t>,</w:t>
      </w:r>
      <w:r w:rsidR="00797764">
        <w:rPr>
          <w:rFonts w:ascii="Verdana" w:hAnsi="Verdana"/>
          <w:sz w:val="22"/>
          <w:szCs w:val="22"/>
        </w:rPr>
        <w:t xml:space="preserve"> </w:t>
      </w:r>
      <w:r w:rsidR="0003291A">
        <w:rPr>
          <w:rFonts w:ascii="Verdana" w:hAnsi="Verdana"/>
          <w:sz w:val="22"/>
          <w:szCs w:val="22"/>
        </w:rPr>
        <w:t>per il quale l’intes</w:t>
      </w:r>
      <w:r w:rsidR="001447B7">
        <w:rPr>
          <w:rFonts w:ascii="Verdana" w:hAnsi="Verdana"/>
          <w:sz w:val="22"/>
          <w:szCs w:val="22"/>
        </w:rPr>
        <w:t>a</w:t>
      </w:r>
      <w:r w:rsidR="0003291A">
        <w:rPr>
          <w:rFonts w:ascii="Verdana" w:hAnsi="Verdana"/>
          <w:sz w:val="22"/>
          <w:szCs w:val="22"/>
        </w:rPr>
        <w:t xml:space="preserve"> raggiunta </w:t>
      </w:r>
      <w:r w:rsidR="00495775" w:rsidRPr="0003291A">
        <w:rPr>
          <w:rFonts w:ascii="Verdana" w:hAnsi="Verdana"/>
          <w:sz w:val="22"/>
          <w:szCs w:val="22"/>
        </w:rPr>
        <w:t>“</w:t>
      </w:r>
      <w:r w:rsidR="0039732B" w:rsidRPr="0003291A">
        <w:rPr>
          <w:rFonts w:ascii="Verdana" w:hAnsi="Verdana"/>
          <w:i/>
          <w:iCs/>
          <w:sz w:val="22"/>
          <w:szCs w:val="22"/>
        </w:rPr>
        <w:t xml:space="preserve">dimostra come le richieste avanzate dalle </w:t>
      </w:r>
      <w:r w:rsidR="00C51287" w:rsidRPr="0003291A">
        <w:rPr>
          <w:rFonts w:ascii="Verdana" w:hAnsi="Verdana"/>
          <w:i/>
          <w:iCs/>
          <w:sz w:val="22"/>
          <w:szCs w:val="22"/>
        </w:rPr>
        <w:t>O</w:t>
      </w:r>
      <w:r w:rsidR="00495775" w:rsidRPr="0003291A">
        <w:rPr>
          <w:rFonts w:ascii="Verdana" w:hAnsi="Verdana"/>
          <w:i/>
          <w:iCs/>
          <w:sz w:val="22"/>
          <w:szCs w:val="22"/>
        </w:rPr>
        <w:t>rganizzazioni Sindacali</w:t>
      </w:r>
      <w:r w:rsidR="0039732B" w:rsidRPr="0003291A">
        <w:rPr>
          <w:rFonts w:ascii="Verdana" w:hAnsi="Verdana"/>
          <w:i/>
          <w:iCs/>
          <w:sz w:val="22"/>
          <w:szCs w:val="22"/>
        </w:rPr>
        <w:t xml:space="preserve"> fosse</w:t>
      </w:r>
      <w:r w:rsidR="00C51287" w:rsidRPr="0003291A">
        <w:rPr>
          <w:rFonts w:ascii="Verdana" w:hAnsi="Verdana"/>
          <w:i/>
          <w:iCs/>
          <w:sz w:val="22"/>
          <w:szCs w:val="22"/>
        </w:rPr>
        <w:t>ro</w:t>
      </w:r>
      <w:r w:rsidR="0039732B" w:rsidRPr="0003291A">
        <w:rPr>
          <w:rFonts w:ascii="Verdana" w:hAnsi="Verdana"/>
          <w:i/>
          <w:iCs/>
          <w:sz w:val="22"/>
          <w:szCs w:val="22"/>
        </w:rPr>
        <w:t xml:space="preserve"> coerenti e sostenibili con il percorso di armonizzazione </w:t>
      </w:r>
      <w:r w:rsidR="00495775" w:rsidRPr="0003291A">
        <w:rPr>
          <w:rFonts w:ascii="Verdana" w:hAnsi="Verdana"/>
          <w:i/>
          <w:iCs/>
          <w:sz w:val="22"/>
          <w:szCs w:val="22"/>
        </w:rPr>
        <w:t xml:space="preserve">già </w:t>
      </w:r>
      <w:r w:rsidR="0039732B" w:rsidRPr="0003291A">
        <w:rPr>
          <w:rFonts w:ascii="Verdana" w:hAnsi="Verdana"/>
          <w:i/>
          <w:iCs/>
          <w:sz w:val="22"/>
          <w:szCs w:val="22"/>
        </w:rPr>
        <w:t xml:space="preserve">intrapreso nel Gruppo </w:t>
      </w:r>
      <w:proofErr w:type="spellStart"/>
      <w:r w:rsidR="0039732B" w:rsidRPr="0003291A">
        <w:rPr>
          <w:rFonts w:ascii="Verdana" w:hAnsi="Verdana"/>
          <w:i/>
          <w:iCs/>
          <w:sz w:val="22"/>
          <w:szCs w:val="22"/>
        </w:rPr>
        <w:t>Nexi</w:t>
      </w:r>
      <w:proofErr w:type="spellEnd"/>
      <w:r w:rsidR="0003291A">
        <w:rPr>
          <w:rFonts w:ascii="Verdana" w:hAnsi="Verdana"/>
          <w:i/>
          <w:iCs/>
          <w:sz w:val="22"/>
          <w:szCs w:val="22"/>
        </w:rPr>
        <w:t xml:space="preserve">. </w:t>
      </w:r>
      <w:r w:rsidR="00A35F0A" w:rsidRPr="001447B7">
        <w:rPr>
          <w:rFonts w:ascii="Verdana" w:hAnsi="Verdana"/>
          <w:i/>
          <w:iCs/>
          <w:sz w:val="22"/>
          <w:szCs w:val="22"/>
        </w:rPr>
        <w:t>R</w:t>
      </w:r>
      <w:r w:rsidR="0039732B" w:rsidRPr="001447B7">
        <w:rPr>
          <w:rFonts w:ascii="Verdana" w:hAnsi="Verdana"/>
          <w:i/>
          <w:iCs/>
          <w:sz w:val="22"/>
          <w:szCs w:val="22"/>
        </w:rPr>
        <w:t xml:space="preserve">esta il rammarico di </w:t>
      </w:r>
      <w:r w:rsidR="00A35F0A" w:rsidRPr="001447B7">
        <w:rPr>
          <w:rFonts w:ascii="Verdana" w:hAnsi="Verdana"/>
          <w:i/>
          <w:iCs/>
          <w:sz w:val="22"/>
          <w:szCs w:val="22"/>
        </w:rPr>
        <w:t xml:space="preserve">aver dovuto </w:t>
      </w:r>
      <w:r w:rsidR="0039732B" w:rsidRPr="001447B7">
        <w:rPr>
          <w:rFonts w:ascii="Verdana" w:hAnsi="Verdana"/>
          <w:i/>
          <w:iCs/>
          <w:sz w:val="22"/>
          <w:szCs w:val="22"/>
        </w:rPr>
        <w:t>proclama</w:t>
      </w:r>
      <w:r w:rsidR="00A35F0A" w:rsidRPr="001447B7">
        <w:rPr>
          <w:rFonts w:ascii="Verdana" w:hAnsi="Verdana"/>
          <w:i/>
          <w:iCs/>
          <w:sz w:val="22"/>
          <w:szCs w:val="22"/>
        </w:rPr>
        <w:t>re uno</w:t>
      </w:r>
      <w:r w:rsidR="0039732B" w:rsidRPr="001447B7">
        <w:rPr>
          <w:rFonts w:ascii="Verdana" w:hAnsi="Verdana"/>
          <w:i/>
          <w:iCs/>
          <w:sz w:val="22"/>
          <w:szCs w:val="22"/>
        </w:rPr>
        <w:t xml:space="preserve"> sciopero per ottenere questo risultato</w:t>
      </w:r>
      <w:r w:rsidR="0039732B" w:rsidRPr="0003291A">
        <w:rPr>
          <w:rFonts w:ascii="Verdana" w:hAnsi="Verdana"/>
          <w:sz w:val="22"/>
          <w:szCs w:val="22"/>
        </w:rPr>
        <w:t>”</w:t>
      </w:r>
      <w:r w:rsidR="0003291A">
        <w:rPr>
          <w:rFonts w:ascii="Verdana" w:hAnsi="Verdana"/>
          <w:sz w:val="22"/>
          <w:szCs w:val="22"/>
        </w:rPr>
        <w:t>.</w:t>
      </w:r>
    </w:p>
    <w:p w14:paraId="310770AF" w14:textId="77777777" w:rsidR="00C51287" w:rsidRPr="0003291A" w:rsidRDefault="00C51287" w:rsidP="004649AE">
      <w:pPr>
        <w:pStyle w:val="NormaleWeb"/>
        <w:spacing w:after="0" w:afterAutospacing="0"/>
        <w:ind w:left="284" w:right="276"/>
        <w:rPr>
          <w:sz w:val="22"/>
          <w:szCs w:val="22"/>
        </w:rPr>
      </w:pPr>
    </w:p>
    <w:p w14:paraId="2AD8129A" w14:textId="176D361E" w:rsidR="00885918" w:rsidRPr="0003291A" w:rsidRDefault="00885918" w:rsidP="0003291A">
      <w:pPr>
        <w:rPr>
          <w:sz w:val="22"/>
          <w:szCs w:val="22"/>
        </w:rPr>
      </w:pPr>
    </w:p>
    <w:p w14:paraId="4A72E9C1" w14:textId="357E7897" w:rsidR="00885918" w:rsidRDefault="00885918"/>
    <w:p w14:paraId="4FE50CC6" w14:textId="77777777" w:rsidR="00885918" w:rsidRDefault="00885918"/>
    <w:sectPr w:rsidR="00885918" w:rsidSect="00C751A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7D1B" w14:textId="77777777" w:rsidR="00965EBB" w:rsidRDefault="00965EBB" w:rsidP="00965EBB">
      <w:r>
        <w:separator/>
      </w:r>
    </w:p>
  </w:endnote>
  <w:endnote w:type="continuationSeparator" w:id="0">
    <w:p w14:paraId="15A04DFD" w14:textId="77777777" w:rsidR="00965EBB" w:rsidRDefault="00965EBB" w:rsidP="0096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B30B" w14:textId="77777777" w:rsidR="00965EBB" w:rsidRDefault="00965EBB" w:rsidP="00965EBB">
      <w:r>
        <w:separator/>
      </w:r>
    </w:p>
  </w:footnote>
  <w:footnote w:type="continuationSeparator" w:id="0">
    <w:p w14:paraId="65063E4B" w14:textId="77777777" w:rsidR="00965EBB" w:rsidRDefault="00965EBB" w:rsidP="0096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0127" w14:textId="773641C5" w:rsidR="00965EBB" w:rsidRDefault="00965EBB" w:rsidP="00965EBB">
    <w:pPr>
      <w:pStyle w:val="Intestazione"/>
      <w:jc w:val="center"/>
    </w:pPr>
    <w:r>
      <w:rPr>
        <w:noProof/>
      </w:rPr>
      <w:drawing>
        <wp:inline distT="0" distB="0" distL="0" distR="0" wp14:anchorId="77862876" wp14:editId="72CD5EB6">
          <wp:extent cx="1327954" cy="952500"/>
          <wp:effectExtent l="0" t="0" r="5715" b="0"/>
          <wp:docPr id="1" name="Immagine 1" descr="Immagine che contiene Elementi grafici, grafica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Elementi grafici, grafica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26" cy="961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8"/>
    <w:rsid w:val="0003291A"/>
    <w:rsid w:val="001447B7"/>
    <w:rsid w:val="002A5D57"/>
    <w:rsid w:val="0039732B"/>
    <w:rsid w:val="00457B45"/>
    <w:rsid w:val="004649AE"/>
    <w:rsid w:val="00495775"/>
    <w:rsid w:val="00614732"/>
    <w:rsid w:val="006C0B54"/>
    <w:rsid w:val="00775065"/>
    <w:rsid w:val="00797764"/>
    <w:rsid w:val="007D4AA7"/>
    <w:rsid w:val="00885918"/>
    <w:rsid w:val="00965EBB"/>
    <w:rsid w:val="00A35F0A"/>
    <w:rsid w:val="00C51287"/>
    <w:rsid w:val="00C751A0"/>
    <w:rsid w:val="00CE73FC"/>
    <w:rsid w:val="00E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D97EE"/>
  <w15:chartTrackingRefBased/>
  <w15:docId w15:val="{C104716C-4346-EF4C-A987-5DC36216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59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5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EBB"/>
  </w:style>
  <w:style w:type="paragraph" w:styleId="Pidipagina">
    <w:name w:val="footer"/>
    <w:basedOn w:val="Normale"/>
    <w:link w:val="PidipaginaCarattere"/>
    <w:uiPriority w:val="99"/>
    <w:unhideWhenUsed/>
    <w:rsid w:val="00965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Rodella</dc:creator>
  <cp:keywords/>
  <dc:description/>
  <cp:lastModifiedBy>Lea Ricciardi</cp:lastModifiedBy>
  <cp:revision>9</cp:revision>
  <dcterms:created xsi:type="dcterms:W3CDTF">2023-06-20T14:32:00Z</dcterms:created>
  <dcterms:modified xsi:type="dcterms:W3CDTF">2023-06-21T11:33:00Z</dcterms:modified>
</cp:coreProperties>
</file>